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6" w:rsidRDefault="007C7122" w:rsidP="007C7122">
      <w:pPr>
        <w:jc w:val="center"/>
        <w:rPr>
          <w:rFonts w:ascii="Times New Roman" w:hAnsi="Times New Roman" w:cs="Times New Roman"/>
          <w:b/>
          <w:color w:val="002060"/>
          <w:sz w:val="24"/>
          <w:szCs w:val="24"/>
          <w:u w:val="single"/>
        </w:rPr>
      </w:pPr>
      <w:r w:rsidRPr="007C7122">
        <w:rPr>
          <w:rFonts w:ascii="Times New Roman" w:hAnsi="Times New Roman" w:cs="Times New Roman"/>
          <w:b/>
          <w:color w:val="002060"/>
          <w:sz w:val="24"/>
          <w:szCs w:val="24"/>
          <w:u w:val="single"/>
        </w:rPr>
        <w:t>Госавтоинспекция разъясняет ответственность за «катания без прав»:</w:t>
      </w:r>
    </w:p>
    <w:p w:rsidR="007C7122" w:rsidRDefault="007C7122" w:rsidP="007C7122">
      <w:pPr>
        <w:jc w:val="both"/>
        <w:rPr>
          <w:rFonts w:ascii="Times New Roman" w:hAnsi="Times New Roman" w:cs="Times New Roman"/>
          <w:sz w:val="24"/>
          <w:szCs w:val="24"/>
        </w:rPr>
      </w:pPr>
      <w:r>
        <w:rPr>
          <w:rFonts w:ascii="Times New Roman" w:hAnsi="Times New Roman" w:cs="Times New Roman"/>
          <w:sz w:val="24"/>
          <w:szCs w:val="24"/>
        </w:rPr>
        <w:tab/>
        <w:t>Согласно ч.1 ст. 12.7 КоАП РФ, управление транспортным средством водителем, не имеющим права управления транспортным средством (за исключением учебной езды)- влечет наложение административного штрафа в размере от 5000 до 15 000 рублей.</w:t>
      </w:r>
    </w:p>
    <w:p w:rsidR="007C7122" w:rsidRDefault="007C7122" w:rsidP="007C7122">
      <w:pPr>
        <w:jc w:val="both"/>
        <w:rPr>
          <w:rFonts w:ascii="Times New Roman" w:hAnsi="Times New Roman" w:cs="Times New Roman"/>
          <w:sz w:val="24"/>
          <w:szCs w:val="24"/>
        </w:rPr>
      </w:pPr>
      <w:r>
        <w:rPr>
          <w:rFonts w:ascii="Times New Roman" w:hAnsi="Times New Roman" w:cs="Times New Roman"/>
          <w:sz w:val="24"/>
          <w:szCs w:val="24"/>
        </w:rPr>
        <w:tab/>
        <w:t>Согласно ч.3 ст. 12.7 КоАП РФ, передача управления транспортным средством лицу, заведомо не имеющему права управления транспортным средством (за исключением учебной еды) или лишенному такого права,- влечет наложение административного штрафа в размере 30 000 рублей.</w:t>
      </w:r>
    </w:p>
    <w:p w:rsidR="007C7122" w:rsidRDefault="007C7122" w:rsidP="007C7122">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Согласно ч.3 ст. 12.8 КоАП РФ, управление транспортным средством водителем, находящиеся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одержат </w:t>
      </w:r>
      <w:r w:rsidR="00B50DC5">
        <w:rPr>
          <w:rFonts w:ascii="Times New Roman" w:hAnsi="Times New Roman" w:cs="Times New Roman"/>
          <w:sz w:val="24"/>
          <w:szCs w:val="24"/>
        </w:rPr>
        <w:t>уголовно наказуемого деяния, - влечет административный арест на срок от 10 до 15 суток или наложение административного штрафа в размере 30 000 рублей на лиц, в отношении которых</w:t>
      </w:r>
      <w:proofErr w:type="gramEnd"/>
      <w:r w:rsidR="00B50DC5">
        <w:rPr>
          <w:rFonts w:ascii="Times New Roman" w:hAnsi="Times New Roman" w:cs="Times New Roman"/>
          <w:sz w:val="24"/>
          <w:szCs w:val="24"/>
        </w:rPr>
        <w:t xml:space="preserve"> в соответствии с настоящим Кодексом не может </w:t>
      </w:r>
      <w:proofErr w:type="gramStart"/>
      <w:r w:rsidR="00B50DC5">
        <w:rPr>
          <w:rFonts w:ascii="Times New Roman" w:hAnsi="Times New Roman" w:cs="Times New Roman"/>
          <w:sz w:val="24"/>
          <w:szCs w:val="24"/>
        </w:rPr>
        <w:t>применятся</w:t>
      </w:r>
      <w:proofErr w:type="gramEnd"/>
      <w:r w:rsidR="00B50DC5">
        <w:rPr>
          <w:rFonts w:ascii="Times New Roman" w:hAnsi="Times New Roman" w:cs="Times New Roman"/>
          <w:sz w:val="24"/>
          <w:szCs w:val="24"/>
        </w:rPr>
        <w:t xml:space="preserve"> административный арест (несовершеннолетние в возрасте от 16 до 18 лет  подходят под эту категорию граждан).</w:t>
      </w:r>
    </w:p>
    <w:p w:rsidR="00B50DC5" w:rsidRDefault="00B50DC5" w:rsidP="007C7122">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Согласно ч.2 ст.12.26 КоАП РФ, невыполнение водителем транспортного средства,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бездействия не  </w:t>
      </w:r>
      <w:r w:rsidR="004A06FA">
        <w:rPr>
          <w:rFonts w:ascii="Times New Roman" w:hAnsi="Times New Roman" w:cs="Times New Roman"/>
          <w:sz w:val="24"/>
          <w:szCs w:val="24"/>
        </w:rPr>
        <w:t>содержат уголовно наказуемого деяния,- влечет административный арест на срок от 10 до 15 суток или наложение административного штрафа на лиц, в отношении которых в соответствии с</w:t>
      </w:r>
      <w:proofErr w:type="gramEnd"/>
      <w:r w:rsidR="004A06FA">
        <w:rPr>
          <w:rFonts w:ascii="Times New Roman" w:hAnsi="Times New Roman" w:cs="Times New Roman"/>
          <w:sz w:val="24"/>
          <w:szCs w:val="24"/>
        </w:rPr>
        <w:t xml:space="preserve"> действующим Кодексом не может применяться административный арест (несовершеннолетние в возрасте от 16 до 18 лет подходят под эту категорию граждан), в размере 30 000 рублей.</w:t>
      </w:r>
    </w:p>
    <w:p w:rsidR="004A06FA" w:rsidRDefault="004A06FA" w:rsidP="007C7122">
      <w:pPr>
        <w:jc w:val="both"/>
        <w:rPr>
          <w:rFonts w:ascii="Times New Roman" w:hAnsi="Times New Roman" w:cs="Times New Roman"/>
          <w:sz w:val="24"/>
          <w:szCs w:val="24"/>
        </w:rPr>
      </w:pPr>
      <w:r>
        <w:rPr>
          <w:rFonts w:ascii="Times New Roman" w:hAnsi="Times New Roman" w:cs="Times New Roman"/>
          <w:sz w:val="24"/>
          <w:szCs w:val="24"/>
        </w:rPr>
        <w:tab/>
        <w:t>Согласно ч.1 ст.12.24 КоАП РФ, нарушение Правил дорожного движения или эксплуатации транспортного средства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повлекшее причинение легкого вреда здоровью потерпевшего – влечет наложение административного штрафа в размере от 2500 до 5000 рублей или лишения права управления транспортными средствами на срок до одного года до полутора лет.</w:t>
      </w:r>
    </w:p>
    <w:p w:rsidR="004A06FA" w:rsidRDefault="004A06FA" w:rsidP="007C7122">
      <w:pPr>
        <w:jc w:val="both"/>
        <w:rPr>
          <w:rFonts w:ascii="Times New Roman" w:hAnsi="Times New Roman" w:cs="Times New Roman"/>
          <w:sz w:val="24"/>
          <w:szCs w:val="24"/>
        </w:rPr>
      </w:pPr>
      <w:r>
        <w:rPr>
          <w:rFonts w:ascii="Times New Roman" w:hAnsi="Times New Roman" w:cs="Times New Roman"/>
          <w:sz w:val="24"/>
          <w:szCs w:val="24"/>
        </w:rPr>
        <w:tab/>
        <w:t>Согласно ч.2 ст.12.24 КоАП РФ, нарушение Правил дорожного движения или эксплуатации транспортного средства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Повлекшее причинение средней тяжести вреда здоровью потерпевшего, - влечет наложение административного штрафа в размере от 10000 до 25 000рублей или лишение права управления </w:t>
      </w:r>
      <w:r w:rsidR="0005088C">
        <w:rPr>
          <w:rFonts w:ascii="Times New Roman" w:hAnsi="Times New Roman" w:cs="Times New Roman"/>
          <w:sz w:val="24"/>
          <w:szCs w:val="24"/>
        </w:rPr>
        <w:t>транспортными</w:t>
      </w:r>
      <w:r>
        <w:rPr>
          <w:rFonts w:ascii="Times New Roman" w:hAnsi="Times New Roman" w:cs="Times New Roman"/>
          <w:sz w:val="24"/>
          <w:szCs w:val="24"/>
        </w:rPr>
        <w:t xml:space="preserve"> средствами на срок от полутора до двух лет.</w:t>
      </w:r>
    </w:p>
    <w:p w:rsidR="0005088C" w:rsidRDefault="0005088C" w:rsidP="007C7122">
      <w:pPr>
        <w:jc w:val="both"/>
        <w:rPr>
          <w:rFonts w:ascii="Times New Roman" w:hAnsi="Times New Roman" w:cs="Times New Roman"/>
          <w:sz w:val="24"/>
          <w:szCs w:val="24"/>
        </w:rPr>
      </w:pPr>
      <w:r>
        <w:rPr>
          <w:rFonts w:ascii="Times New Roman" w:hAnsi="Times New Roman" w:cs="Times New Roman"/>
          <w:sz w:val="24"/>
          <w:szCs w:val="24"/>
        </w:rPr>
        <w:tab/>
        <w:t>Согласно ст.264 УК РФ, за нарушение Правил дорожного движения и эксплуатации транспортных средств, повлекшее по неосторожности причинение тяжкого вреда здоровью потерпевшего или его смерть, предусмотрено уголовное наказание. Вид уголовного наказания, срок лишения свободы будет зависеть от того, управлял ли водитель транспортным средством трезвым или в состоянии опьянения, в зависимости от количества пострадавших и погибших в ДТП людей.</w:t>
      </w:r>
    </w:p>
    <w:p w:rsidR="0005088C" w:rsidRDefault="0005088C" w:rsidP="007C7122">
      <w:pPr>
        <w:jc w:val="both"/>
        <w:rPr>
          <w:rFonts w:ascii="Times New Roman" w:hAnsi="Times New Roman" w:cs="Times New Roman"/>
          <w:sz w:val="24"/>
          <w:szCs w:val="24"/>
        </w:rPr>
      </w:pPr>
      <w:r>
        <w:rPr>
          <w:rFonts w:ascii="Times New Roman" w:hAnsi="Times New Roman" w:cs="Times New Roman"/>
          <w:sz w:val="24"/>
          <w:szCs w:val="24"/>
        </w:rPr>
        <w:lastRenderedPageBreak/>
        <w:tab/>
        <w:t>В случае задержания сотрудниками ГИБДД несовершеннолетнего водителя, не имеющего права управления транспортными средствами, автомобиль или мототранспорт задерживается и помещается на штрафстоянку (в этом случае законный представитель несовершеннолетнего будет вынужден оплатить услуги эвакуатора и штрафстоянки).</w:t>
      </w:r>
    </w:p>
    <w:p w:rsidR="0005088C" w:rsidRDefault="0005088C" w:rsidP="007C7122">
      <w:pPr>
        <w:jc w:val="both"/>
        <w:rPr>
          <w:rFonts w:ascii="Times New Roman" w:hAnsi="Times New Roman" w:cs="Times New Roman"/>
          <w:sz w:val="24"/>
          <w:szCs w:val="24"/>
        </w:rPr>
      </w:pPr>
      <w:r>
        <w:rPr>
          <w:rFonts w:ascii="Times New Roman" w:hAnsi="Times New Roman" w:cs="Times New Roman"/>
          <w:sz w:val="24"/>
          <w:szCs w:val="24"/>
        </w:rPr>
        <w:tab/>
        <w:t>О фактах управления транспортными средствами несовершеннолетними водителями, незамедлительно информируется Комиссия по делам несовершеннолетних и защите их прав.</w:t>
      </w:r>
      <w:r w:rsidR="0013034E">
        <w:rPr>
          <w:rFonts w:ascii="Times New Roman" w:hAnsi="Times New Roman" w:cs="Times New Roman"/>
          <w:sz w:val="24"/>
          <w:szCs w:val="24"/>
        </w:rPr>
        <w:t xml:space="preserve"> </w:t>
      </w:r>
      <w:r>
        <w:rPr>
          <w:rFonts w:ascii="Times New Roman" w:hAnsi="Times New Roman" w:cs="Times New Roman"/>
          <w:sz w:val="24"/>
          <w:szCs w:val="24"/>
        </w:rPr>
        <w:t>Ребенок или подросток может быть поставлен на профилактический учет.</w:t>
      </w:r>
    </w:p>
    <w:p w:rsidR="0013034E" w:rsidRDefault="0013034E" w:rsidP="007C7122">
      <w:pPr>
        <w:jc w:val="both"/>
        <w:rPr>
          <w:rFonts w:ascii="Times New Roman" w:hAnsi="Times New Roman" w:cs="Times New Roman"/>
          <w:sz w:val="24"/>
          <w:szCs w:val="24"/>
        </w:rPr>
      </w:pPr>
    </w:p>
    <w:p w:rsidR="0013034E" w:rsidRDefault="0013034E" w:rsidP="007C7122">
      <w:pPr>
        <w:jc w:val="both"/>
        <w:rPr>
          <w:rFonts w:ascii="Times New Roman" w:hAnsi="Times New Roman" w:cs="Times New Roman"/>
          <w:sz w:val="24"/>
          <w:szCs w:val="24"/>
        </w:rPr>
      </w:pPr>
    </w:p>
    <w:p w:rsidR="0013034E" w:rsidRPr="0013034E" w:rsidRDefault="0013034E" w:rsidP="0013034E">
      <w:pPr>
        <w:pStyle w:val="a5"/>
        <w:jc w:val="center"/>
        <w:rPr>
          <w:rStyle w:val="a7"/>
          <w:caps/>
          <w:smallCaps w:val="0"/>
          <w:color w:val="FF0000"/>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3034E">
        <w:rPr>
          <w:rStyle w:val="a7"/>
          <w:caps/>
          <w:smallCaps w:val="0"/>
          <w:color w:val="FF0000"/>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Сотрудники Госавтоинспекции настоятельно рекомендуют воздержаться от покупки мототранспорта для детей и подростков, усилить </w:t>
      </w:r>
      <w:proofErr w:type="gramStart"/>
      <w:r w:rsidRPr="0013034E">
        <w:rPr>
          <w:rStyle w:val="a7"/>
          <w:caps/>
          <w:smallCaps w:val="0"/>
          <w:color w:val="FF0000"/>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контроль за</w:t>
      </w:r>
      <w:proofErr w:type="gramEnd"/>
      <w:r w:rsidRPr="0013034E">
        <w:rPr>
          <w:rStyle w:val="a7"/>
          <w:caps/>
          <w:smallCaps w:val="0"/>
          <w:color w:val="FF0000"/>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времяпровождением в летний период исключив свободный доступ к транспортным средствам и места их хранения.</w:t>
      </w:r>
    </w:p>
    <w:p w:rsidR="0005088C" w:rsidRDefault="0005088C" w:rsidP="007C7122">
      <w:pPr>
        <w:jc w:val="both"/>
        <w:rPr>
          <w:rFonts w:ascii="Times New Roman" w:hAnsi="Times New Roman" w:cs="Times New Roman"/>
          <w:sz w:val="24"/>
          <w:szCs w:val="24"/>
        </w:rPr>
      </w:pPr>
    </w:p>
    <w:p w:rsidR="004A06FA" w:rsidRPr="007C7122" w:rsidRDefault="004A06FA" w:rsidP="007C7122">
      <w:pPr>
        <w:jc w:val="both"/>
        <w:rPr>
          <w:rFonts w:ascii="Times New Roman" w:hAnsi="Times New Roman" w:cs="Times New Roman"/>
          <w:sz w:val="24"/>
          <w:szCs w:val="24"/>
        </w:rPr>
      </w:pPr>
      <w:bookmarkStart w:id="0" w:name="_GoBack"/>
      <w:bookmarkEnd w:id="0"/>
    </w:p>
    <w:sectPr w:rsidR="004A06FA" w:rsidRPr="007C7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31"/>
    <w:rsid w:val="0005088C"/>
    <w:rsid w:val="0013034E"/>
    <w:rsid w:val="004A06FA"/>
    <w:rsid w:val="007C7122"/>
    <w:rsid w:val="00B50DC5"/>
    <w:rsid w:val="00D16706"/>
    <w:rsid w:val="00FA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30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03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34E"/>
    <w:pPr>
      <w:spacing w:after="0" w:line="240" w:lineRule="auto"/>
    </w:pPr>
  </w:style>
  <w:style w:type="character" w:customStyle="1" w:styleId="20">
    <w:name w:val="Заголовок 2 Знак"/>
    <w:basedOn w:val="a0"/>
    <w:link w:val="2"/>
    <w:uiPriority w:val="9"/>
    <w:rsid w:val="001303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034E"/>
    <w:rPr>
      <w:rFonts w:asciiTheme="majorHAnsi" w:eastAsiaTheme="majorEastAsia" w:hAnsiTheme="majorHAnsi" w:cstheme="majorBidi"/>
      <w:b/>
      <w:bCs/>
      <w:color w:val="4F81BD" w:themeColor="accent1"/>
    </w:rPr>
  </w:style>
  <w:style w:type="character" w:styleId="a4">
    <w:name w:val="Subtle Emphasis"/>
    <w:basedOn w:val="a0"/>
    <w:uiPriority w:val="19"/>
    <w:qFormat/>
    <w:rsid w:val="0013034E"/>
    <w:rPr>
      <w:i/>
      <w:iCs/>
      <w:color w:val="808080" w:themeColor="text1" w:themeTint="7F"/>
    </w:rPr>
  </w:style>
  <w:style w:type="paragraph" w:styleId="a5">
    <w:name w:val="Intense Quote"/>
    <w:basedOn w:val="a"/>
    <w:next w:val="a"/>
    <w:link w:val="a6"/>
    <w:uiPriority w:val="30"/>
    <w:qFormat/>
    <w:rsid w:val="0013034E"/>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13034E"/>
    <w:rPr>
      <w:b/>
      <w:bCs/>
      <w:i/>
      <w:iCs/>
      <w:color w:val="4F81BD" w:themeColor="accent1"/>
    </w:rPr>
  </w:style>
  <w:style w:type="character" w:styleId="a7">
    <w:name w:val="Book Title"/>
    <w:basedOn w:val="a0"/>
    <w:uiPriority w:val="33"/>
    <w:qFormat/>
    <w:rsid w:val="0013034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30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03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34E"/>
    <w:pPr>
      <w:spacing w:after="0" w:line="240" w:lineRule="auto"/>
    </w:pPr>
  </w:style>
  <w:style w:type="character" w:customStyle="1" w:styleId="20">
    <w:name w:val="Заголовок 2 Знак"/>
    <w:basedOn w:val="a0"/>
    <w:link w:val="2"/>
    <w:uiPriority w:val="9"/>
    <w:rsid w:val="001303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034E"/>
    <w:rPr>
      <w:rFonts w:asciiTheme="majorHAnsi" w:eastAsiaTheme="majorEastAsia" w:hAnsiTheme="majorHAnsi" w:cstheme="majorBidi"/>
      <w:b/>
      <w:bCs/>
      <w:color w:val="4F81BD" w:themeColor="accent1"/>
    </w:rPr>
  </w:style>
  <w:style w:type="character" w:styleId="a4">
    <w:name w:val="Subtle Emphasis"/>
    <w:basedOn w:val="a0"/>
    <w:uiPriority w:val="19"/>
    <w:qFormat/>
    <w:rsid w:val="0013034E"/>
    <w:rPr>
      <w:i/>
      <w:iCs/>
      <w:color w:val="808080" w:themeColor="text1" w:themeTint="7F"/>
    </w:rPr>
  </w:style>
  <w:style w:type="paragraph" w:styleId="a5">
    <w:name w:val="Intense Quote"/>
    <w:basedOn w:val="a"/>
    <w:next w:val="a"/>
    <w:link w:val="a6"/>
    <w:uiPriority w:val="30"/>
    <w:qFormat/>
    <w:rsid w:val="0013034E"/>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13034E"/>
    <w:rPr>
      <w:b/>
      <w:bCs/>
      <w:i/>
      <w:iCs/>
      <w:color w:val="4F81BD" w:themeColor="accent1"/>
    </w:rPr>
  </w:style>
  <w:style w:type="character" w:styleId="a7">
    <w:name w:val="Book Title"/>
    <w:basedOn w:val="a0"/>
    <w:uiPriority w:val="33"/>
    <w:qFormat/>
    <w:rsid w:val="0013034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2024-04-25T10:51:00Z</dcterms:created>
  <dcterms:modified xsi:type="dcterms:W3CDTF">2024-04-25T11:37:00Z</dcterms:modified>
</cp:coreProperties>
</file>